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2596CCC" w14:textId="14FA7E85" w:rsidR="00421389" w:rsidRDefault="00421389" w:rsidP="00B53132">
      <w:pPr>
        <w:pStyle w:val="NoSpacing"/>
        <w:jc w:val="center"/>
        <w:rPr>
          <w:rFonts w:asciiTheme="majorHAnsi" w:hAnsiTheme="majorHAnsi" w:cstheme="majorHAnsi"/>
          <w:sz w:val="76"/>
          <w:szCs w:val="76"/>
        </w:rPr>
      </w:pPr>
      <w:r>
        <w:rPr>
          <w:rFonts w:asciiTheme="majorHAnsi" w:hAnsiTheme="majorHAnsi" w:cstheme="majorHAnsi"/>
          <w:noProof/>
          <w:sz w:val="76"/>
          <w:szCs w:val="76"/>
          <w:lang w:eastAsia="en-GB"/>
        </w:rPr>
        <w:drawing>
          <wp:inline distT="0" distB="0" distL="0" distR="0" wp14:anchorId="413F192B" wp14:editId="399B00F7">
            <wp:extent cx="4095750" cy="53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9304" cy="543718"/>
                    </a:xfrm>
                    <a:prstGeom prst="rect">
                      <a:avLst/>
                    </a:prstGeom>
                  </pic:spPr>
                </pic:pic>
              </a:graphicData>
            </a:graphic>
          </wp:inline>
        </w:drawing>
      </w:r>
    </w:p>
    <w:p w14:paraId="63A7169F" w14:textId="0A80E118" w:rsidR="00B53132" w:rsidRDefault="00B53132" w:rsidP="00B53132">
      <w:pPr>
        <w:pStyle w:val="NoSpacing"/>
        <w:jc w:val="center"/>
        <w:rPr>
          <w:rFonts w:asciiTheme="majorHAnsi" w:hAnsiTheme="majorHAnsi" w:cstheme="majorHAnsi"/>
          <w:sz w:val="64"/>
          <w:szCs w:val="64"/>
        </w:rPr>
      </w:pPr>
      <w:r>
        <w:rPr>
          <w:noProof/>
        </w:rPr>
        <w:drawing>
          <wp:inline distT="0" distB="0" distL="0" distR="0" wp14:anchorId="755187E1" wp14:editId="53D6BA2C">
            <wp:extent cx="19287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064" cy="1046993"/>
                    </a:xfrm>
                    <a:prstGeom prst="rect">
                      <a:avLst/>
                    </a:prstGeom>
                    <a:noFill/>
                    <a:ln>
                      <a:noFill/>
                    </a:ln>
                  </pic:spPr>
                </pic:pic>
              </a:graphicData>
            </a:graphic>
          </wp:inline>
        </w:drawing>
      </w:r>
      <w:r w:rsidR="00421389">
        <w:rPr>
          <w:rFonts w:asciiTheme="majorHAnsi" w:hAnsiTheme="majorHAnsi" w:cstheme="majorHAnsi"/>
          <w:sz w:val="64"/>
          <w:szCs w:val="64"/>
        </w:rPr>
        <w:br/>
      </w:r>
    </w:p>
    <w:p w14:paraId="26CCFDBB" w14:textId="3C8C0BA2" w:rsidR="00E850D4" w:rsidRPr="00B53132" w:rsidRDefault="001315B3" w:rsidP="00B53132">
      <w:pPr>
        <w:pStyle w:val="NoSpacing"/>
        <w:jc w:val="center"/>
        <w:rPr>
          <w:rFonts w:cstheme="minorHAnsi"/>
          <w:b/>
          <w:bCs/>
          <w:sz w:val="64"/>
          <w:szCs w:val="64"/>
        </w:rPr>
      </w:pPr>
      <w:r w:rsidRPr="00B53132">
        <w:rPr>
          <w:rFonts w:cstheme="minorHAnsi"/>
          <w:b/>
          <w:bCs/>
          <w:sz w:val="64"/>
          <w:szCs w:val="64"/>
        </w:rPr>
        <w:t>Client</w:t>
      </w:r>
      <w:r w:rsidR="00A2794E" w:rsidRPr="00B53132">
        <w:rPr>
          <w:rFonts w:cstheme="minorHAnsi"/>
          <w:b/>
          <w:bCs/>
          <w:sz w:val="64"/>
          <w:szCs w:val="64"/>
        </w:rPr>
        <w:t xml:space="preserve"> of the Year</w:t>
      </w:r>
      <w:r w:rsidR="00584A6E" w:rsidRPr="00B53132">
        <w:rPr>
          <w:rFonts w:cstheme="minorHAnsi"/>
          <w:b/>
          <w:bCs/>
          <w:sz w:val="64"/>
          <w:szCs w:val="64"/>
        </w:rPr>
        <w:t xml:space="preserve"> 202</w:t>
      </w:r>
      <w:r w:rsidR="00B53132" w:rsidRPr="00B53132">
        <w:rPr>
          <w:rFonts w:cstheme="minorHAnsi"/>
          <w:b/>
          <w:bCs/>
          <w:sz w:val="64"/>
          <w:szCs w:val="64"/>
        </w:rPr>
        <w:t>1</w:t>
      </w:r>
    </w:p>
    <w:p w14:paraId="02BDBFBB" w14:textId="77777777" w:rsidR="003F0494" w:rsidRDefault="003F0494" w:rsidP="00B53132">
      <w:pPr>
        <w:pStyle w:val="NoSpacing"/>
        <w:jc w:val="center"/>
        <w:rPr>
          <w:b/>
          <w:bCs/>
          <w:color w:val="7030A0"/>
        </w:rPr>
      </w:pPr>
    </w:p>
    <w:p w14:paraId="212EB31F" w14:textId="4E48C009" w:rsidR="00A2794E" w:rsidRPr="00A2794E" w:rsidRDefault="00066A81" w:rsidP="00B53132">
      <w:pPr>
        <w:pStyle w:val="NoSpacing"/>
        <w:jc w:val="center"/>
        <w:rPr>
          <w:rFonts w:asciiTheme="majorHAnsi" w:hAnsiTheme="majorHAnsi" w:cstheme="majorHAnsi"/>
          <w:sz w:val="72"/>
          <w:szCs w:val="72"/>
        </w:rPr>
      </w:pPr>
      <w:r>
        <w:rPr>
          <w:b/>
          <w:bCs/>
          <w:color w:val="7030A0"/>
        </w:rPr>
        <w:t xml:space="preserve">CONSTRUCTING EXCELLENCE </w:t>
      </w:r>
      <w:r w:rsidR="00421389">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723FB458" w14:textId="5CD89900"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BB4125">
        <w:rPr>
          <w:rFonts w:ascii="Calibri" w:hAnsi="Calibri" w:cs="Calibri"/>
          <w:b/>
          <w:bCs/>
          <w:color w:val="231F20"/>
          <w:sz w:val="20"/>
          <w:szCs w:val="20"/>
          <w:lang w:val="en-US"/>
        </w:rPr>
        <w:t>‘How to Enter’</w:t>
      </w:r>
      <w:r w:rsidR="00584A6E">
        <w:rPr>
          <w:rFonts w:ascii="Calibri" w:hAnsi="Calibri" w:cs="Calibri"/>
          <w:b/>
          <w:bCs/>
          <w:color w:val="231F20"/>
          <w:sz w:val="20"/>
          <w:szCs w:val="20"/>
          <w:lang w:val="en-US"/>
        </w:rPr>
        <w:t xml:space="preserve"> can be found </w:t>
      </w:r>
      <w:hyperlink r:id="rId9" w:history="1">
        <w:r w:rsidR="00B53132" w:rsidRPr="00B53132">
          <w:rPr>
            <w:rStyle w:val="Hyperlink"/>
            <w:rFonts w:ascii="Calibri" w:hAnsi="Calibri" w:cs="Calibri"/>
            <w:b/>
            <w:bCs/>
            <w:sz w:val="20"/>
            <w:szCs w:val="20"/>
            <w:lang w:val="en-US"/>
          </w:rPr>
          <w:t>here</w:t>
        </w:r>
      </w:hyperlink>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42E53540" w14:textId="35A79483" w:rsidR="00421389" w:rsidRPr="00421389" w:rsidRDefault="00421389" w:rsidP="00421389">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5E21D194"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7F231D46" w14:textId="389B1C0E" w:rsidR="00A42DC5" w:rsidRPr="0092551C" w:rsidRDefault="0092551C" w:rsidP="00E850D4">
      <w:pPr>
        <w:pStyle w:val="ListParagraph"/>
        <w:numPr>
          <w:ilvl w:val="0"/>
          <w:numId w:val="5"/>
        </w:numPr>
        <w:rPr>
          <w:rFonts w:ascii="Calibri" w:eastAsiaTheme="minorHAnsi" w:hAnsi="Calibri" w:cs="Calibri"/>
          <w:color w:val="231F20"/>
          <w:sz w:val="20"/>
          <w:szCs w:val="20"/>
          <w:lang w:val="en-US"/>
        </w:rPr>
      </w:pPr>
      <w:r w:rsidRPr="0092551C">
        <w:rPr>
          <w:rFonts w:ascii="Calibri" w:eastAsiaTheme="minorHAnsi" w:hAnsi="Calibri" w:cs="Calibri"/>
          <w:color w:val="231F20"/>
          <w:sz w:val="20"/>
          <w:szCs w:val="20"/>
          <w:lang w:val="en-US"/>
        </w:rPr>
        <w:t xml:space="preserve">Please submit your completed entry form via email to </w:t>
      </w:r>
      <w:hyperlink r:id="rId10" w:history="1">
        <w:r w:rsidR="00584277" w:rsidRPr="00761E3A">
          <w:rPr>
            <w:rStyle w:val="Hyperlink"/>
            <w:rFonts w:ascii="Calibri" w:eastAsiaTheme="minorHAnsi" w:hAnsi="Calibri" w:cs="Calibri"/>
            <w:sz w:val="20"/>
            <w:szCs w:val="20"/>
            <w:lang w:val="en-US"/>
          </w:rPr>
          <w:t>awards@cewales.org.uk</w:t>
        </w:r>
      </w:hyperlink>
      <w:r w:rsidR="00584277">
        <w:rPr>
          <w:rFonts w:ascii="Calibri" w:eastAsiaTheme="minorHAnsi" w:hAnsi="Calibri" w:cs="Calibri"/>
          <w:color w:val="231F20"/>
          <w:sz w:val="20"/>
          <w:szCs w:val="20"/>
          <w:lang w:val="en-US"/>
        </w:rPr>
        <w:t xml:space="preserve"> </w:t>
      </w:r>
      <w:r w:rsidRPr="0092551C">
        <w:rPr>
          <w:rFonts w:ascii="Calibri" w:eastAsiaTheme="minorHAnsi" w:hAnsi="Calibri" w:cs="Calibri"/>
          <w:color w:val="231F20"/>
          <w:sz w:val="20"/>
          <w:szCs w:val="20"/>
          <w:lang w:val="en-US"/>
        </w:rPr>
        <w:t xml:space="preserve"> by th</w:t>
      </w:r>
      <w:r w:rsidR="00573141">
        <w:rPr>
          <w:rFonts w:ascii="Calibri" w:eastAsiaTheme="minorHAnsi" w:hAnsi="Calibri" w:cs="Calibri"/>
          <w:color w:val="231F20"/>
          <w:sz w:val="20"/>
          <w:szCs w:val="20"/>
          <w:lang w:val="en-US"/>
        </w:rPr>
        <w:t xml:space="preserve">e closing date of </w:t>
      </w:r>
      <w:r w:rsidR="00B53132">
        <w:rPr>
          <w:rFonts w:ascii="Calibri" w:hAnsi="Calibri" w:cs="Calibri"/>
          <w:b/>
          <w:color w:val="231F20"/>
          <w:sz w:val="20"/>
          <w:szCs w:val="20"/>
          <w:lang w:val="en-US"/>
        </w:rPr>
        <w:t>19</w:t>
      </w:r>
      <w:r w:rsidR="00B53132" w:rsidRPr="00B53132">
        <w:rPr>
          <w:rFonts w:ascii="Calibri" w:hAnsi="Calibri" w:cs="Calibri"/>
          <w:b/>
          <w:color w:val="231F20"/>
          <w:sz w:val="20"/>
          <w:szCs w:val="20"/>
          <w:vertAlign w:val="superscript"/>
          <w:lang w:val="en-US"/>
        </w:rPr>
        <w:t>th</w:t>
      </w:r>
      <w:r w:rsidR="00B53132">
        <w:rPr>
          <w:rFonts w:ascii="Calibri" w:hAnsi="Calibri" w:cs="Calibri"/>
          <w:b/>
          <w:color w:val="231F20"/>
          <w:sz w:val="20"/>
          <w:szCs w:val="20"/>
          <w:lang w:val="en-US"/>
        </w:rPr>
        <w:t xml:space="preserve"> April</w:t>
      </w:r>
      <w:r w:rsidR="00421389" w:rsidRPr="008632EF">
        <w:rPr>
          <w:rFonts w:ascii="Calibri" w:hAnsi="Calibri" w:cs="Calibri"/>
          <w:b/>
          <w:color w:val="231F20"/>
          <w:sz w:val="20"/>
          <w:szCs w:val="20"/>
          <w:lang w:val="en-US"/>
        </w:rPr>
        <w:t xml:space="preserve"> 202</w:t>
      </w:r>
      <w:r w:rsidR="00B53132">
        <w:rPr>
          <w:rFonts w:ascii="Calibri" w:hAnsi="Calibri" w:cs="Calibri"/>
          <w:b/>
          <w:color w:val="231F20"/>
          <w:sz w:val="20"/>
          <w:szCs w:val="20"/>
          <w:lang w:val="en-US"/>
        </w:rPr>
        <w:t>1</w:t>
      </w:r>
      <w:r w:rsidR="00421389" w:rsidRPr="008632EF">
        <w:rPr>
          <w:rFonts w:ascii="Calibri" w:hAnsi="Calibri" w:cs="Calibri"/>
          <w:b/>
          <w:color w:val="231F20"/>
          <w:sz w:val="20"/>
          <w:szCs w:val="20"/>
          <w:lang w:val="en-US"/>
        </w:rPr>
        <w:t xml:space="preserve"> </w:t>
      </w:r>
      <w:r w:rsidR="00584277" w:rsidRPr="00584277">
        <w:rPr>
          <w:rFonts w:ascii="Calibri" w:eastAsiaTheme="minorHAnsi" w:hAnsi="Calibri" w:cs="Calibri"/>
          <w:b/>
          <w:color w:val="231F20"/>
          <w:sz w:val="20"/>
          <w:szCs w:val="20"/>
          <w:lang w:val="en-US"/>
        </w:rPr>
        <w:t xml:space="preserve">at </w:t>
      </w:r>
      <w:r w:rsidRPr="00421389">
        <w:rPr>
          <w:rFonts w:ascii="Calibri" w:eastAsiaTheme="minorHAnsi" w:hAnsi="Calibri" w:cs="Calibri"/>
          <w:b/>
          <w:color w:val="231F20"/>
          <w:sz w:val="20"/>
          <w:szCs w:val="20"/>
          <w:lang w:val="en-US"/>
        </w:rPr>
        <w:t>midday</w:t>
      </w: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04ED4FF0" w14:textId="77777777" w:rsidR="001315B3" w:rsidRPr="001315B3" w:rsidRDefault="001315B3" w:rsidP="001315B3">
      <w:pPr>
        <w:pStyle w:val="NoSpacing"/>
        <w:rPr>
          <w:b/>
          <w:bCs/>
          <w:sz w:val="20"/>
          <w:szCs w:val="20"/>
        </w:rPr>
      </w:pPr>
      <w:r w:rsidRPr="001315B3">
        <w:rPr>
          <w:b/>
          <w:bCs/>
          <w:sz w:val="20"/>
          <w:szCs w:val="20"/>
        </w:rPr>
        <w:t xml:space="preserve">Construction clients have an important role to play in transforming the way the industry operates.  How projects come to market has a significant impact on the ability of the construction industry to provide innovative, whole life value-for-money solutions.  </w:t>
      </w:r>
    </w:p>
    <w:p w14:paraId="1F205CC4" w14:textId="77777777" w:rsidR="001315B3" w:rsidRPr="001315B3" w:rsidRDefault="001315B3" w:rsidP="001315B3">
      <w:pPr>
        <w:pStyle w:val="NoSpacing"/>
        <w:rPr>
          <w:b/>
          <w:bCs/>
          <w:sz w:val="20"/>
          <w:szCs w:val="20"/>
        </w:rPr>
      </w:pPr>
    </w:p>
    <w:p w14:paraId="379395FB" w14:textId="77777777" w:rsidR="001315B3" w:rsidRPr="001315B3" w:rsidRDefault="001315B3" w:rsidP="001315B3">
      <w:pPr>
        <w:pStyle w:val="NoSpacing"/>
        <w:rPr>
          <w:sz w:val="20"/>
          <w:szCs w:val="20"/>
        </w:rPr>
      </w:pPr>
      <w:r w:rsidRPr="001315B3">
        <w:rPr>
          <w:sz w:val="20"/>
          <w:szCs w:val="20"/>
        </w:rPr>
        <w:t>Much waste in construction is driven through approach to risk across the supply chain and judges are looking for a construction client that has been actively involved in enabling the construction programme and developed strategies for encouraging and rewarding excellence. A winning approach will demonstrate a number of the following attributes:</w:t>
      </w:r>
    </w:p>
    <w:p w14:paraId="33EDA2AA" w14:textId="77777777" w:rsidR="001315B3" w:rsidRPr="001315B3" w:rsidRDefault="001315B3" w:rsidP="001315B3">
      <w:pPr>
        <w:pStyle w:val="NoSpacing"/>
        <w:rPr>
          <w:sz w:val="20"/>
          <w:szCs w:val="20"/>
        </w:rPr>
      </w:pPr>
    </w:p>
    <w:p w14:paraId="3E861D7D" w14:textId="77777777" w:rsidR="001315B3" w:rsidRPr="001315B3" w:rsidRDefault="001315B3" w:rsidP="001315B3">
      <w:pPr>
        <w:pStyle w:val="NoSpacing"/>
        <w:numPr>
          <w:ilvl w:val="0"/>
          <w:numId w:val="8"/>
        </w:numPr>
        <w:rPr>
          <w:sz w:val="20"/>
          <w:szCs w:val="20"/>
        </w:rPr>
      </w:pPr>
      <w:r w:rsidRPr="001315B3">
        <w:rPr>
          <w:sz w:val="20"/>
          <w:szCs w:val="20"/>
        </w:rPr>
        <w:t>Clear and consistent leadership of the supply chain.</w:t>
      </w:r>
    </w:p>
    <w:p w14:paraId="3A26140F" w14:textId="77777777" w:rsidR="001315B3" w:rsidRPr="001315B3" w:rsidRDefault="001315B3" w:rsidP="001315B3">
      <w:pPr>
        <w:pStyle w:val="NoSpacing"/>
        <w:numPr>
          <w:ilvl w:val="0"/>
          <w:numId w:val="8"/>
        </w:numPr>
        <w:rPr>
          <w:sz w:val="20"/>
          <w:szCs w:val="20"/>
        </w:rPr>
      </w:pPr>
      <w:r w:rsidRPr="001315B3">
        <w:rPr>
          <w:sz w:val="20"/>
          <w:szCs w:val="20"/>
        </w:rPr>
        <w:t>A commitment to procurement based on quality, value and collaboration not just price.</w:t>
      </w:r>
    </w:p>
    <w:p w14:paraId="61DC6082" w14:textId="77777777" w:rsidR="001315B3" w:rsidRPr="001315B3" w:rsidRDefault="001315B3" w:rsidP="001315B3">
      <w:pPr>
        <w:pStyle w:val="NoSpacing"/>
        <w:numPr>
          <w:ilvl w:val="0"/>
          <w:numId w:val="8"/>
        </w:numPr>
        <w:rPr>
          <w:sz w:val="20"/>
          <w:szCs w:val="20"/>
        </w:rPr>
      </w:pPr>
      <w:r w:rsidRPr="001315B3">
        <w:rPr>
          <w:sz w:val="20"/>
          <w:szCs w:val="20"/>
        </w:rPr>
        <w:t>Real benefits for all parties, evidenced by objective measurement criteria such as KPIs.</w:t>
      </w:r>
    </w:p>
    <w:p w14:paraId="5E6F4BFE" w14:textId="77777777" w:rsidR="001315B3" w:rsidRPr="001315B3" w:rsidRDefault="001315B3" w:rsidP="001315B3">
      <w:pPr>
        <w:pStyle w:val="NoSpacing"/>
        <w:numPr>
          <w:ilvl w:val="0"/>
          <w:numId w:val="8"/>
        </w:numPr>
        <w:rPr>
          <w:sz w:val="20"/>
          <w:szCs w:val="20"/>
        </w:rPr>
      </w:pPr>
      <w:r w:rsidRPr="001315B3">
        <w:rPr>
          <w:sz w:val="20"/>
          <w:szCs w:val="20"/>
        </w:rPr>
        <w:t>Tools deployed to integrate the project team and the supply chain.</w:t>
      </w:r>
    </w:p>
    <w:p w14:paraId="65FB2D8A" w14:textId="17A2019C" w:rsidR="00A42DC5" w:rsidRDefault="001315B3" w:rsidP="00E850D4">
      <w:pPr>
        <w:pStyle w:val="NoSpacing"/>
        <w:numPr>
          <w:ilvl w:val="0"/>
          <w:numId w:val="8"/>
        </w:numPr>
        <w:rPr>
          <w:sz w:val="20"/>
          <w:szCs w:val="20"/>
        </w:rPr>
      </w:pPr>
      <w:r w:rsidRPr="001315B3">
        <w:rPr>
          <w:sz w:val="20"/>
          <w:szCs w:val="20"/>
        </w:rPr>
        <w:t>A positive impact on their organisation, the industry and the wider community and an approach which might be used elsewhere to support continuous improvement.</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23D1B8B3" w:rsidR="00C47243" w:rsidRPr="00921CC2" w:rsidRDefault="00B5313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BB4125">
                  <w:rPr>
                    <w:rFonts w:ascii="MS Gothic" w:eastAsia="MS Gothic" w:hAnsi="MS Gothic" w:cs="Calibri" w:hint="eastAsia"/>
                    <w:b/>
                    <w:bCs/>
                    <w:sz w:val="20"/>
                    <w:szCs w:val="20"/>
                    <w:lang w:eastAsia="en-GB"/>
                  </w:rPr>
                  <w:t>☐</w:t>
                </w:r>
              </w:sdtContent>
            </w:sdt>
            <w:r w:rsidR="00BB4125">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04AA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FEE8848" w:rsidR="00C47243" w:rsidRPr="00921CC2" w:rsidRDefault="00B5313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958908112"/>
                <w14:checkbox>
                  <w14:checked w14:val="0"/>
                  <w14:checkedState w14:val="2612" w14:font="MS Gothic"/>
                  <w14:uncheckedState w14:val="2610" w14:font="MS Gothic"/>
                </w14:checkbox>
              </w:sdtPr>
              <w:sdtEndPr/>
              <w:sdtContent>
                <w:r w:rsidR="00BB4125">
                  <w:rPr>
                    <w:rFonts w:ascii="MS Gothic" w:eastAsia="MS Gothic" w:hAnsi="MS Gothic" w:cs="Calibri" w:hint="eastAsia"/>
                    <w:b/>
                    <w:bCs/>
                    <w:sz w:val="20"/>
                    <w:szCs w:val="20"/>
                    <w:lang w:eastAsia="en-GB"/>
                  </w:rPr>
                  <w:t>☐</w:t>
                </w:r>
              </w:sdtContent>
            </w:sdt>
            <w:r w:rsidR="00BB4125">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62529DDB" w:rsidR="00AB6D8C" w:rsidRPr="00AB6D8C" w:rsidRDefault="00B53132"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91289637"/>
                <w14:checkbox>
                  <w14:checked w14:val="0"/>
                  <w14:checkedState w14:val="2612" w14:font="MS Gothic"/>
                  <w14:uncheckedState w14:val="2610" w14:font="MS Gothic"/>
                </w14:checkbox>
              </w:sdtPr>
              <w:sdtEndPr/>
              <w:sdtContent>
                <w:r w:rsidR="00421389">
                  <w:rPr>
                    <w:rFonts w:ascii="MS Gothic" w:eastAsia="MS Gothic" w:hAnsi="MS Gothic" w:cs="Calibri" w:hint="eastAsia"/>
                    <w:b/>
                    <w:bCs/>
                    <w:sz w:val="20"/>
                    <w:szCs w:val="20"/>
                    <w:lang w:eastAsia="en-GB"/>
                  </w:rPr>
                  <w:t>☐</w:t>
                </w:r>
              </w:sdtContent>
            </w:sdt>
            <w:r w:rsidR="00BB4125">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167EC5EF" w:rsidR="00AB6D8C" w:rsidRDefault="00AB6D8C" w:rsidP="00AB6D8C">
            <w:pPr>
              <w:pStyle w:val="NoSpacing"/>
              <w:rPr>
                <w:rFonts w:ascii="Calibri" w:hAnsi="Calibri" w:cs="Calibri"/>
                <w:color w:val="231F20"/>
                <w:sz w:val="20"/>
                <w:szCs w:val="20"/>
                <w:lang w:val="en-US"/>
              </w:rPr>
            </w:pPr>
          </w:p>
          <w:p w14:paraId="6DF6C748" w14:textId="78573709" w:rsidR="00421389" w:rsidRPr="00B53132" w:rsidRDefault="00B53132" w:rsidP="00421389">
            <w:pPr>
              <w:pStyle w:val="NoSpacing"/>
              <w:rPr>
                <w:rFonts w:ascii="Calibri" w:hAnsi="Calibri" w:cs="Calibri"/>
                <w:color w:val="7030A0"/>
                <w:sz w:val="20"/>
                <w:szCs w:val="20"/>
                <w:highlight w:val="yellow"/>
                <w:lang w:eastAsia="en-GB"/>
              </w:rPr>
            </w:pPr>
            <w:hyperlink r:id="rId11" w:history="1">
              <w:r w:rsidR="00421389" w:rsidRPr="00B53132">
                <w:rPr>
                  <w:rStyle w:val="Hyperlink"/>
                  <w:rFonts w:ascii="Calibri" w:hAnsi="Calibri" w:cs="Calibri"/>
                  <w:sz w:val="20"/>
                  <w:szCs w:val="20"/>
                  <w:highlight w:val="yellow"/>
                  <w:lang w:val="en-US"/>
                </w:rPr>
                <w:t>Click here for entry guidelines</w:t>
              </w:r>
            </w:hyperlink>
            <w:r w:rsidR="00421389" w:rsidRPr="00B53132">
              <w:rPr>
                <w:rFonts w:ascii="Calibri" w:hAnsi="Calibri" w:cs="Calibri"/>
                <w:color w:val="7030A0"/>
                <w:sz w:val="20"/>
                <w:szCs w:val="20"/>
                <w:highlight w:val="yellow"/>
                <w:lang w:val="en-US"/>
              </w:rPr>
              <w:t xml:space="preserve"> </w:t>
            </w:r>
          </w:p>
          <w:p w14:paraId="571F7C77" w14:textId="31900F44" w:rsidR="00421389" w:rsidRDefault="00421389" w:rsidP="00421389">
            <w:pPr>
              <w:pStyle w:val="NoSpacing"/>
              <w:rPr>
                <w:rFonts w:ascii="Calibri" w:hAnsi="Calibri" w:cs="Calibri"/>
                <w:color w:val="231F20"/>
                <w:sz w:val="20"/>
                <w:szCs w:val="20"/>
                <w:lang w:val="en-US"/>
              </w:rPr>
            </w:pPr>
          </w:p>
          <w:p w14:paraId="51EF9D2D" w14:textId="30CD469F" w:rsidR="00C47243" w:rsidRPr="00AB6D8C" w:rsidRDefault="00C47243" w:rsidP="00421389">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421389">
              <w:rPr>
                <w:rFonts w:ascii="Calibri" w:hAnsi="Calibri" w:cs="Calibri"/>
                <w:iCs/>
                <w:color w:val="231F20"/>
                <w:sz w:val="20"/>
                <w:szCs w:val="20"/>
                <w:lang w:val="en-US"/>
              </w:rPr>
              <w:t xml:space="preserve">Susan Selkirk on 07553347099 or email </w:t>
            </w:r>
            <w:r w:rsidR="00421389">
              <w:rPr>
                <w:rStyle w:val="Hyperlink"/>
                <w:color w:val="1F3864" w:themeColor="accent1" w:themeShade="80"/>
              </w:rPr>
              <w:t>awards@cewales.org.uk</w:t>
            </w:r>
          </w:p>
        </w:tc>
      </w:tr>
    </w:tbl>
    <w:p w14:paraId="0408549B" w14:textId="77777777" w:rsidR="00DB4869" w:rsidRDefault="00DB4869" w:rsidP="00921CC2">
      <w:pPr>
        <w:pStyle w:val="NoSpacing"/>
        <w:rPr>
          <w:b/>
          <w:bCs/>
          <w:color w:val="7030A0"/>
          <w:sz w:val="28"/>
          <w:szCs w:val="28"/>
          <w:lang w:val="en-US"/>
        </w:rPr>
      </w:pPr>
    </w:p>
    <w:p w14:paraId="6B4D50A3" w14:textId="77777777" w:rsidR="001315B3" w:rsidRDefault="001315B3" w:rsidP="00921CC2">
      <w:pPr>
        <w:pStyle w:val="NoSpacing"/>
        <w:rPr>
          <w:b/>
          <w:bCs/>
          <w:color w:val="7030A0"/>
          <w:sz w:val="28"/>
          <w:szCs w:val="28"/>
          <w:lang w:val="en-US"/>
        </w:rPr>
      </w:pPr>
    </w:p>
    <w:p w14:paraId="4EA27861" w14:textId="639C2EB6" w:rsidR="00E850D4" w:rsidRDefault="00E850D4" w:rsidP="00921CC2">
      <w:pPr>
        <w:pStyle w:val="NoSpacing"/>
        <w:rPr>
          <w:b/>
          <w:bCs/>
          <w:color w:val="7030A0"/>
          <w:sz w:val="28"/>
          <w:szCs w:val="28"/>
          <w:lang w:val="en-US"/>
        </w:rPr>
      </w:pPr>
      <w:r>
        <w:rPr>
          <w:b/>
          <w:bCs/>
          <w:color w:val="7030A0"/>
          <w:sz w:val="28"/>
          <w:szCs w:val="28"/>
          <w:lang w:val="en-US"/>
        </w:rPr>
        <w:t>Further guidance:</w:t>
      </w:r>
    </w:p>
    <w:p w14:paraId="49F0F24F" w14:textId="77777777" w:rsidR="00E850D4" w:rsidRDefault="00E850D4" w:rsidP="00921CC2">
      <w:pPr>
        <w:pStyle w:val="NoSpacing"/>
        <w:rPr>
          <w:b/>
          <w:bCs/>
          <w:color w:val="7030A0"/>
          <w:sz w:val="28"/>
          <w:szCs w:val="28"/>
          <w:lang w:val="en-US"/>
        </w:rPr>
      </w:pP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‘recognise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ranging programm</w:t>
      </w:r>
      <w:r w:rsidR="00AB6D8C">
        <w:rPr>
          <w:sz w:val="20"/>
          <w:szCs w:val="20"/>
          <w:lang w:val="en-US"/>
        </w:rPr>
        <w:t>e</w:t>
      </w:r>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C9891CB"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740B9D25"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77926F4B" w:rsidR="003F4ED1" w:rsidRPr="00584277" w:rsidRDefault="003F4ED1" w:rsidP="003F4ED1">
      <w:pPr>
        <w:pStyle w:val="NoSpacing"/>
        <w:rPr>
          <w:rFonts w:asciiTheme="majorHAnsi" w:hAnsiTheme="majorHAnsi" w:cstheme="majorHAnsi"/>
          <w:sz w:val="64"/>
          <w:szCs w:val="64"/>
        </w:rPr>
      </w:pPr>
      <w:r w:rsidRPr="00584277">
        <w:rPr>
          <w:rFonts w:ascii="Calibri" w:hAnsi="Calibri" w:cs="Calibri"/>
          <w:b/>
          <w:bCs/>
          <w:noProof/>
          <w:color w:val="7030A0"/>
          <w:sz w:val="64"/>
          <w:szCs w:val="64"/>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E2717" w:rsidRPr="00584277">
        <w:rPr>
          <w:rFonts w:asciiTheme="majorHAnsi" w:hAnsiTheme="majorHAnsi" w:cstheme="majorHAnsi"/>
          <w:sz w:val="64"/>
          <w:szCs w:val="64"/>
        </w:rPr>
        <w:t xml:space="preserve">Client </w:t>
      </w:r>
      <w:r w:rsidRPr="00584277">
        <w:rPr>
          <w:rFonts w:asciiTheme="majorHAnsi" w:hAnsiTheme="majorHAnsi" w:cstheme="majorHAnsi"/>
          <w:sz w:val="64"/>
          <w:szCs w:val="64"/>
        </w:rPr>
        <w:t>of the Year</w:t>
      </w:r>
      <w:r w:rsidR="00421389" w:rsidRPr="00584277">
        <w:rPr>
          <w:rFonts w:asciiTheme="majorHAnsi" w:hAnsiTheme="majorHAnsi" w:cstheme="majorHAnsi"/>
          <w:sz w:val="64"/>
          <w:szCs w:val="64"/>
        </w:rPr>
        <w:t xml:space="preserve"> 202</w:t>
      </w:r>
      <w:r w:rsidR="00B53132">
        <w:rPr>
          <w:rFonts w:asciiTheme="majorHAnsi" w:hAnsiTheme="majorHAnsi" w:cstheme="majorHAnsi"/>
          <w:sz w:val="64"/>
          <w:szCs w:val="64"/>
        </w:rPr>
        <w:t>1</w:t>
      </w:r>
      <w:r w:rsidRPr="00584277">
        <w:rPr>
          <w:rFonts w:asciiTheme="majorHAnsi" w:hAnsiTheme="majorHAnsi" w:cstheme="majorHAnsi"/>
          <w:sz w:val="64"/>
          <w:szCs w:val="64"/>
        </w:rPr>
        <w:tab/>
      </w:r>
    </w:p>
    <w:p w14:paraId="6EB16506" w14:textId="1E18BBCF"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421389">
        <w:rPr>
          <w:b/>
          <w:bCs/>
          <w:color w:val="7030A0"/>
        </w:rPr>
        <w:t xml:space="preserve">IN WALES </w:t>
      </w:r>
      <w:r>
        <w:rPr>
          <w:b/>
          <w:bCs/>
          <w:color w:val="7030A0"/>
        </w:rPr>
        <w:t xml:space="preserve">AWARDS </w:t>
      </w:r>
      <w:r w:rsidR="003F4ED1" w:rsidRPr="00A2794E">
        <w:rPr>
          <w:b/>
          <w:bCs/>
          <w:color w:val="7030A0"/>
        </w:rPr>
        <w:t>ENTRY FORM</w:t>
      </w:r>
      <w:r w:rsidR="00421389">
        <w:rPr>
          <w:b/>
          <w:bCs/>
          <w:color w:val="7030A0"/>
        </w:rPr>
        <w:tab/>
      </w:r>
      <w:r w:rsidR="00421389">
        <w:rPr>
          <w:b/>
          <w:bCs/>
          <w:color w:val="7030A0"/>
        </w:rPr>
        <w:tab/>
      </w:r>
      <w:r w:rsidR="004A1047">
        <w:rPr>
          <w:b/>
          <w:bCs/>
          <w:color w:val="7030A0"/>
        </w:rPr>
        <w:t xml:space="preserve">       </w:t>
      </w:r>
      <w:r w:rsidR="00584277">
        <w:rPr>
          <w:b/>
          <w:bCs/>
          <w:color w:val="7030A0"/>
        </w:rPr>
        <w:t xml:space="preserve">            </w:t>
      </w:r>
      <w:r w:rsidR="004A1047">
        <w:rPr>
          <w:b/>
          <w:bCs/>
          <w:color w:val="7030A0"/>
        </w:rPr>
        <w:t xml:space="preserve">SECTION 1 OF </w:t>
      </w:r>
      <w:r w:rsidR="003E271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65518254" w:rsidR="00CF3FB9" w:rsidRDefault="003E2717" w:rsidP="002C0625">
      <w:pPr>
        <w:pStyle w:val="NoSpacing"/>
        <w:rPr>
          <w:b/>
          <w:bCs/>
          <w:sz w:val="20"/>
          <w:szCs w:val="20"/>
        </w:rPr>
      </w:pPr>
      <w:r>
        <w:rPr>
          <w:b/>
          <w:bCs/>
          <w:sz w:val="20"/>
          <w:szCs w:val="20"/>
        </w:rPr>
        <w:t>Client details</w:t>
      </w:r>
      <w:r w:rsidR="00CF3FB9">
        <w:rPr>
          <w:b/>
          <w:bCs/>
          <w:sz w:val="20"/>
          <w:szCs w:val="20"/>
        </w:rPr>
        <w:t>:</w:t>
      </w:r>
    </w:p>
    <w:p w14:paraId="09DD073E" w14:textId="77777777" w:rsidR="00CF3FB9" w:rsidRDefault="00CF3FB9" w:rsidP="002C0625">
      <w:pPr>
        <w:pStyle w:val="NoSpacing"/>
        <w:rPr>
          <w:b/>
          <w:bCs/>
          <w:sz w:val="20"/>
          <w:szCs w:val="20"/>
        </w:rPr>
      </w:pPr>
    </w:p>
    <w:p w14:paraId="7F6B8CD1" w14:textId="03C8E730" w:rsidR="00CF3FB9" w:rsidRDefault="003E2717" w:rsidP="002C0625">
      <w:pPr>
        <w:pStyle w:val="NoSpacing"/>
        <w:rPr>
          <w:sz w:val="20"/>
          <w:szCs w:val="20"/>
        </w:rPr>
      </w:pPr>
      <w:r>
        <w:rPr>
          <w:sz w:val="20"/>
          <w:szCs w:val="20"/>
        </w:rPr>
        <w:t>Please leave</w:t>
      </w:r>
      <w:r w:rsidR="009B700D">
        <w:rPr>
          <w:sz w:val="20"/>
          <w:szCs w:val="20"/>
        </w:rPr>
        <w:t xml:space="preserve"> relevant</w:t>
      </w:r>
      <w:r>
        <w:rPr>
          <w:sz w:val="20"/>
          <w:szCs w:val="20"/>
        </w:rPr>
        <w:t xml:space="preserve"> </w:t>
      </w:r>
      <w:r w:rsidR="009B700D">
        <w:rPr>
          <w:sz w:val="20"/>
          <w:szCs w:val="20"/>
        </w:rPr>
        <w:t xml:space="preserve">cell </w:t>
      </w:r>
      <w:r>
        <w:rPr>
          <w:sz w:val="20"/>
          <w:szCs w:val="20"/>
        </w:rPr>
        <w:t>blank if same details as above</w:t>
      </w:r>
      <w:r w:rsidR="009B700D">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1A2BC5D8" w:rsidR="00CF3FB9" w:rsidRPr="003E2717" w:rsidRDefault="003E2717" w:rsidP="00C439D1">
            <w:pPr>
              <w:pStyle w:val="NoSpacing"/>
              <w:jc w:val="right"/>
              <w:rPr>
                <w:sz w:val="20"/>
                <w:szCs w:val="20"/>
              </w:rPr>
            </w:pPr>
            <w:bookmarkStart w:id="0" w:name="_Hlk16157262"/>
            <w:r>
              <w:rPr>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44CE3E00" w:rsidR="00CF3FB9" w:rsidRDefault="003E2717" w:rsidP="00C439D1">
            <w:pPr>
              <w:pStyle w:val="NoSpacing"/>
              <w:jc w:val="right"/>
              <w:rPr>
                <w:sz w:val="20"/>
                <w:szCs w:val="20"/>
              </w:rPr>
            </w:pPr>
            <w:r>
              <w:rPr>
                <w:sz w:val="20"/>
                <w:szCs w:val="20"/>
              </w:rPr>
              <w:t>Email</w:t>
            </w:r>
            <w:r w:rsidR="00CF3FB9">
              <w:rPr>
                <w:sz w:val="20"/>
                <w:szCs w:val="20"/>
              </w:rPr>
              <w:t xml:space="preserv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67E04FB5" w:rsidR="00CF3FB9" w:rsidRDefault="003E2717" w:rsidP="00C439D1">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tr w:rsidR="003E2717" w14:paraId="11523BC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D25276C" w14:textId="5D965737" w:rsidR="003E2717" w:rsidRDefault="003E2717" w:rsidP="00C439D1">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665186" w14:textId="77777777" w:rsidR="003E2717" w:rsidRDefault="003E2717" w:rsidP="00C439D1">
            <w:pPr>
              <w:pStyle w:val="NoSpacing"/>
              <w:rPr>
                <w:sz w:val="20"/>
                <w:szCs w:val="20"/>
              </w:rPr>
            </w:pPr>
          </w:p>
        </w:tc>
      </w:tr>
      <w:tr w:rsidR="003E2717" w14:paraId="71D78AC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883173A" w14:textId="252A5319" w:rsidR="003E2717" w:rsidRDefault="003E2717" w:rsidP="00C439D1">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81ED4D4" w14:textId="77777777" w:rsidR="003E2717" w:rsidRDefault="003E2717" w:rsidP="00C439D1">
            <w:pPr>
              <w:pStyle w:val="NoSpacing"/>
              <w:rPr>
                <w:sz w:val="20"/>
                <w:szCs w:val="20"/>
              </w:rPr>
            </w:pPr>
          </w:p>
        </w:tc>
      </w:tr>
      <w:tr w:rsidR="003E2717" w14:paraId="33D48F7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1CDE6BC" w14:textId="4685DDB3" w:rsidR="003E2717" w:rsidRPr="003E2717" w:rsidRDefault="003E2717" w:rsidP="003E2717">
            <w:pPr>
              <w:jc w:val="right"/>
              <w:rPr>
                <w:rFonts w:asciiTheme="minorHAnsi" w:eastAsiaTheme="minorHAnsi" w:hAnsiTheme="minorHAnsi" w:cstheme="minorBidi"/>
                <w:b/>
                <w:bCs/>
                <w:sz w:val="20"/>
                <w:szCs w:val="20"/>
              </w:rPr>
            </w:pPr>
            <w:r w:rsidRPr="003E2717">
              <w:rPr>
                <w:rFonts w:asciiTheme="minorHAnsi" w:eastAsiaTheme="minorHAnsi" w:hAnsiTheme="minorHAnsi" w:cstheme="minorBidi"/>
                <w:b/>
                <w:bCs/>
                <w:sz w:val="20"/>
                <w:szCs w:val="20"/>
              </w:rPr>
              <w:t xml:space="preserve">Type of organisation </w:t>
            </w:r>
          </w:p>
          <w:p w14:paraId="58D3AD7B" w14:textId="77777777" w:rsidR="003E2717" w:rsidRPr="003E2717" w:rsidRDefault="003E2717" w:rsidP="00C439D1">
            <w:pPr>
              <w:pStyle w:val="NoSpacing"/>
              <w:jc w:val="right"/>
              <w:rPr>
                <w:b/>
                <w:bCs/>
                <w:sz w:val="20"/>
                <w:szCs w:val="20"/>
              </w:rPr>
            </w:pP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32D10" w14:textId="1896EB3B" w:rsidR="003E2717" w:rsidRDefault="003E2717" w:rsidP="00C439D1">
            <w:pPr>
              <w:pStyle w:val="NoSpacing"/>
              <w:rPr>
                <w:sz w:val="20"/>
                <w:szCs w:val="20"/>
              </w:rPr>
            </w:pPr>
            <w:r w:rsidRPr="003E2717">
              <w:rPr>
                <w:sz w:val="20"/>
                <w:szCs w:val="20"/>
              </w:rPr>
              <w:t>(e.g. housing association, developer, government department, contractor, consultant)</w:t>
            </w:r>
          </w:p>
        </w:tc>
      </w:tr>
      <w:tr w:rsidR="003E2717" w14:paraId="12CC42C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271D0BC" w14:textId="0E3ED8A3" w:rsidR="003E2717" w:rsidRPr="003E2717" w:rsidRDefault="003E2717" w:rsidP="00C439D1">
            <w:pPr>
              <w:pStyle w:val="NoSpacing"/>
              <w:jc w:val="right"/>
              <w:rPr>
                <w:b/>
                <w:bCs/>
                <w:sz w:val="20"/>
                <w:szCs w:val="20"/>
              </w:rPr>
            </w:pPr>
            <w:r w:rsidRPr="003E2717">
              <w:rPr>
                <w:b/>
                <w:bCs/>
                <w:sz w:val="20"/>
                <w:szCs w:val="20"/>
              </w:rPr>
              <w:t>Number of staff</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3619CE1" w14:textId="77777777" w:rsidR="003E2717" w:rsidRDefault="003E2717" w:rsidP="00C439D1">
            <w:pPr>
              <w:pStyle w:val="NoSpacing"/>
              <w:rPr>
                <w:sz w:val="20"/>
                <w:szCs w:val="20"/>
              </w:rPr>
            </w:pPr>
          </w:p>
        </w:tc>
      </w:tr>
      <w:tr w:rsidR="003E2717" w14:paraId="0A6D670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84D5261" w14:textId="293E3FEB" w:rsidR="003E2717" w:rsidRPr="003E2717" w:rsidRDefault="003E2717" w:rsidP="00C439D1">
            <w:pPr>
              <w:pStyle w:val="NoSpacing"/>
              <w:jc w:val="right"/>
              <w:rPr>
                <w:b/>
                <w:bCs/>
                <w:sz w:val="20"/>
                <w:szCs w:val="20"/>
              </w:rPr>
            </w:pPr>
            <w:r w:rsidRPr="003E2717">
              <w:rPr>
                <w:b/>
                <w:bCs/>
                <w:sz w:val="20"/>
                <w:szCs w:val="20"/>
              </w:rPr>
              <w:t>Company turnover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95E1C38" w14:textId="77777777" w:rsidR="003E2717" w:rsidRDefault="003E2717"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3C7D8464" w14:textId="77777777" w:rsidR="003E2717" w:rsidRDefault="003E271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421389" w:rsidRPr="000B7393" w14:paraId="4E84C662" w14:textId="77777777" w:rsidTr="00F7792E">
        <w:trPr>
          <w:trHeight w:val="340"/>
        </w:trPr>
        <w:tc>
          <w:tcPr>
            <w:tcW w:w="10206" w:type="dxa"/>
            <w:gridSpan w:val="3"/>
            <w:vAlign w:val="center"/>
          </w:tcPr>
          <w:p w14:paraId="6E3DA8E2" w14:textId="77777777" w:rsidR="00421389" w:rsidRPr="00521E86" w:rsidRDefault="00421389" w:rsidP="00F7792E">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421389" w:rsidRPr="000B7393" w14:paraId="6FE3A376" w14:textId="77777777" w:rsidTr="00F7792E">
        <w:trPr>
          <w:trHeight w:val="340"/>
        </w:trPr>
        <w:tc>
          <w:tcPr>
            <w:tcW w:w="1417" w:type="dxa"/>
            <w:vAlign w:val="center"/>
          </w:tcPr>
          <w:p w14:paraId="56BB872D" w14:textId="77777777" w:rsidR="00421389" w:rsidRPr="00521E86" w:rsidRDefault="00421389" w:rsidP="00F7792E">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733DA090" w14:textId="77777777" w:rsidR="00421389" w:rsidRPr="00521E86" w:rsidRDefault="00421389" w:rsidP="00F7792E">
            <w:pPr>
              <w:autoSpaceDE w:val="0"/>
              <w:autoSpaceDN w:val="0"/>
              <w:adjustRightInd w:val="0"/>
              <w:rPr>
                <w:rFonts w:ascii="Calibri" w:hAnsi="Calibri" w:cs="Calibri"/>
                <w:color w:val="231F20"/>
                <w:sz w:val="18"/>
                <w:szCs w:val="18"/>
                <w:lang w:val="en-US"/>
              </w:rPr>
            </w:pPr>
          </w:p>
        </w:tc>
        <w:tc>
          <w:tcPr>
            <w:tcW w:w="5528" w:type="dxa"/>
            <w:vAlign w:val="center"/>
          </w:tcPr>
          <w:p w14:paraId="1E459EA3" w14:textId="77777777" w:rsidR="00421389" w:rsidRPr="00521E86" w:rsidRDefault="00421389"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421389" w:rsidRPr="00495025" w14:paraId="18B65DAE" w14:textId="77777777" w:rsidTr="00F7792E">
        <w:trPr>
          <w:trHeight w:val="340"/>
        </w:trPr>
        <w:tc>
          <w:tcPr>
            <w:tcW w:w="1417" w:type="dxa"/>
            <w:vAlign w:val="center"/>
          </w:tcPr>
          <w:p w14:paraId="0B02D451" w14:textId="77777777" w:rsidR="00421389" w:rsidRPr="00521E86" w:rsidRDefault="00421389"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0697D104" w14:textId="77777777" w:rsidR="00421389" w:rsidRPr="00521E86" w:rsidRDefault="00421389" w:rsidP="00F7792E">
            <w:pPr>
              <w:autoSpaceDE w:val="0"/>
              <w:autoSpaceDN w:val="0"/>
              <w:adjustRightInd w:val="0"/>
              <w:rPr>
                <w:rFonts w:ascii="Calibri" w:hAnsi="Calibri" w:cs="Calibri"/>
                <w:color w:val="231F20"/>
                <w:sz w:val="18"/>
                <w:szCs w:val="18"/>
                <w:lang w:val="en-US"/>
              </w:rPr>
            </w:pPr>
          </w:p>
        </w:tc>
        <w:tc>
          <w:tcPr>
            <w:tcW w:w="5528" w:type="dxa"/>
            <w:vAlign w:val="center"/>
          </w:tcPr>
          <w:p w14:paraId="093A32AA" w14:textId="77777777" w:rsidR="00421389" w:rsidRPr="00521E86" w:rsidRDefault="00421389"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404227E2" w14:textId="77777777" w:rsidR="00421389" w:rsidRDefault="00421389" w:rsidP="00665007">
      <w:pPr>
        <w:pStyle w:val="NoSpacing"/>
        <w:rPr>
          <w:sz w:val="20"/>
          <w:szCs w:val="20"/>
        </w:rPr>
      </w:pPr>
    </w:p>
    <w:p w14:paraId="4500CFE9" w14:textId="77777777" w:rsidR="00421389" w:rsidRDefault="00421389" w:rsidP="00665007">
      <w:pPr>
        <w:pStyle w:val="NoSpacing"/>
        <w:rPr>
          <w:sz w:val="20"/>
          <w:szCs w:val="20"/>
        </w:rPr>
      </w:pPr>
    </w:p>
    <w:p w14:paraId="5037A46F" w14:textId="66888424"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B53132" w:rsidRPr="00B53132">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p>
    <w:p w14:paraId="68EF9C5B" w14:textId="77777777" w:rsidR="003E2717" w:rsidRDefault="00B51B72" w:rsidP="003E271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p>
    <w:p w14:paraId="129A792D" w14:textId="77777777" w:rsidR="003E2717" w:rsidRDefault="003E2717" w:rsidP="003E2717">
      <w:pPr>
        <w:ind w:left="720" w:firstLine="720"/>
        <w:rPr>
          <w:rFonts w:asciiTheme="minorHAnsi" w:eastAsiaTheme="minorHAnsi" w:hAnsiTheme="minorHAnsi" w:cstheme="minorBidi"/>
          <w:sz w:val="20"/>
          <w:szCs w:val="20"/>
        </w:rPr>
      </w:pPr>
    </w:p>
    <w:p w14:paraId="41ABFDCF" w14:textId="77777777" w:rsidR="003E2717" w:rsidRDefault="003E2717" w:rsidP="003E2717">
      <w:pPr>
        <w:ind w:left="720" w:firstLine="720"/>
        <w:rPr>
          <w:rFonts w:asciiTheme="minorHAnsi" w:eastAsiaTheme="minorHAnsi" w:hAnsiTheme="minorHAnsi" w:cstheme="minorBidi"/>
          <w:sz w:val="20"/>
          <w:szCs w:val="20"/>
        </w:rPr>
      </w:pPr>
    </w:p>
    <w:p w14:paraId="47615688" w14:textId="77777777" w:rsidR="003E2717" w:rsidRDefault="003E2717" w:rsidP="003E2717">
      <w:pPr>
        <w:ind w:left="720" w:firstLine="720"/>
        <w:rPr>
          <w:rFonts w:asciiTheme="minorHAnsi" w:eastAsiaTheme="minorHAnsi" w:hAnsiTheme="minorHAnsi" w:cstheme="minorBidi"/>
          <w:sz w:val="20"/>
          <w:szCs w:val="20"/>
        </w:rPr>
      </w:pPr>
    </w:p>
    <w:p w14:paraId="785C25F8" w14:textId="77777777" w:rsidR="003E2717" w:rsidRDefault="003E2717" w:rsidP="003E2717">
      <w:pPr>
        <w:ind w:left="720" w:firstLine="720"/>
        <w:rPr>
          <w:rFonts w:asciiTheme="minorHAnsi" w:eastAsiaTheme="minorHAnsi" w:hAnsiTheme="minorHAnsi" w:cstheme="minorBidi"/>
          <w:sz w:val="20"/>
          <w:szCs w:val="20"/>
        </w:rPr>
      </w:pPr>
    </w:p>
    <w:p w14:paraId="0DAB2D3A" w14:textId="77777777" w:rsidR="003E2717" w:rsidRDefault="003E2717" w:rsidP="003E2717">
      <w:pPr>
        <w:ind w:left="720" w:firstLine="720"/>
        <w:rPr>
          <w:rFonts w:asciiTheme="minorHAnsi" w:eastAsiaTheme="minorHAnsi" w:hAnsiTheme="minorHAnsi" w:cstheme="minorBidi"/>
          <w:sz w:val="20"/>
          <w:szCs w:val="20"/>
        </w:rPr>
      </w:pPr>
    </w:p>
    <w:p w14:paraId="4E0824E7" w14:textId="77777777" w:rsidR="003E2717" w:rsidRDefault="003E2717" w:rsidP="003E2717">
      <w:pPr>
        <w:ind w:left="720" w:firstLine="720"/>
        <w:rPr>
          <w:rFonts w:asciiTheme="minorHAnsi" w:eastAsiaTheme="minorHAnsi" w:hAnsiTheme="minorHAnsi" w:cstheme="minorBidi"/>
          <w:sz w:val="20"/>
          <w:szCs w:val="20"/>
        </w:rPr>
      </w:pPr>
    </w:p>
    <w:p w14:paraId="2C6BC7BC" w14:textId="77777777" w:rsidR="003E2717" w:rsidRDefault="003E2717" w:rsidP="003E2717">
      <w:pPr>
        <w:ind w:left="720" w:firstLine="720"/>
        <w:rPr>
          <w:rFonts w:asciiTheme="minorHAnsi" w:eastAsiaTheme="minorHAnsi" w:hAnsiTheme="minorHAnsi" w:cstheme="minorBidi"/>
          <w:sz w:val="20"/>
          <w:szCs w:val="20"/>
        </w:rPr>
      </w:pPr>
    </w:p>
    <w:p w14:paraId="76E3F15F" w14:textId="77777777" w:rsidR="003E2717" w:rsidRDefault="003E2717" w:rsidP="003E2717">
      <w:pPr>
        <w:ind w:left="720" w:firstLine="720"/>
        <w:rPr>
          <w:rFonts w:asciiTheme="minorHAnsi" w:eastAsiaTheme="minorHAnsi" w:hAnsiTheme="minorHAnsi" w:cstheme="minorBidi"/>
          <w:sz w:val="20"/>
          <w:szCs w:val="20"/>
        </w:rPr>
      </w:pPr>
    </w:p>
    <w:p w14:paraId="10A4A449" w14:textId="3DDA3304" w:rsidR="00562EE5" w:rsidRPr="003E2717" w:rsidRDefault="004A1047" w:rsidP="003E271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173F3B98" w14:textId="77777777" w:rsidR="004A1047" w:rsidRDefault="004A1047" w:rsidP="00090282">
      <w:pPr>
        <w:pStyle w:val="NoSpacing"/>
      </w:pPr>
    </w:p>
    <w:p w14:paraId="674DAFB0" w14:textId="6E37C110" w:rsidR="00584277" w:rsidRPr="00584277" w:rsidRDefault="008C313A" w:rsidP="008F0594">
      <w:pPr>
        <w:pStyle w:val="NoSpacing"/>
        <w:rPr>
          <w:sz w:val="64"/>
          <w:szCs w:val="64"/>
        </w:rPr>
      </w:pPr>
      <w:r w:rsidRPr="00584277">
        <w:rPr>
          <w:rFonts w:cs="Calibri"/>
          <w:bCs/>
          <w:noProof/>
          <w:color w:val="7030A0"/>
          <w:sz w:val="64"/>
          <w:szCs w:val="64"/>
          <w:lang w:eastAsia="en-GB"/>
        </w:rPr>
        <mc:AlternateContent>
          <mc:Choice Requires="wps">
            <w:drawing>
              <wp:anchor distT="0" distB="0" distL="114300" distR="114300" simplePos="0" relativeHeight="251675648" behindDoc="0" locked="0" layoutInCell="1" allowOverlap="1" wp14:anchorId="0B3F1799" wp14:editId="768315BB">
                <wp:simplePos x="0" y="0"/>
                <wp:positionH relativeFrom="column">
                  <wp:posOffset>539115</wp:posOffset>
                </wp:positionH>
                <wp:positionV relativeFrom="paragraph">
                  <wp:posOffset>407035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4F5B2"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32.05pt" to="42.4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" strokecolor="#e7e6e6 [3214]" strokeweight="3pt">
                <v:stroke joinstyle="miter"/>
              </v:line>
            </w:pict>
          </mc:Fallback>
        </mc:AlternateContent>
      </w:r>
      <w:r w:rsidR="008F0594" w:rsidRPr="00584277">
        <w:rPr>
          <w:rFonts w:cstheme="majorHAnsi"/>
          <w:sz w:val="64"/>
          <w:szCs w:val="64"/>
        </w:rPr>
        <w:t>Client of the Year</w:t>
      </w:r>
      <w:r w:rsidR="00421389" w:rsidRPr="00584277">
        <w:rPr>
          <w:sz w:val="64"/>
          <w:szCs w:val="64"/>
        </w:rPr>
        <w:t xml:space="preserve"> 202</w:t>
      </w:r>
      <w:r w:rsidR="00B53132">
        <w:rPr>
          <w:sz w:val="64"/>
          <w:szCs w:val="64"/>
        </w:rPr>
        <w:t>1</w:t>
      </w:r>
    </w:p>
    <w:p w14:paraId="3C6F0C7B" w14:textId="09D3046B"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421389">
        <w:rPr>
          <w:b/>
          <w:bCs/>
          <w:color w:val="7030A0"/>
        </w:rPr>
        <w:t xml:space="preserve">IN WALES </w:t>
      </w:r>
      <w:r>
        <w:rPr>
          <w:b/>
          <w:bCs/>
          <w:color w:val="7030A0"/>
        </w:rPr>
        <w:t xml:space="preserve">AWARDS </w:t>
      </w:r>
      <w:r w:rsidR="008C313A" w:rsidRPr="00A2794E">
        <w:rPr>
          <w:b/>
          <w:bCs/>
          <w:color w:val="7030A0"/>
        </w:rPr>
        <w:t>ENTRY FORM</w:t>
      </w:r>
      <w:r w:rsidR="00421389">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3E2717">
        <w:rPr>
          <w:b/>
          <w:bCs/>
          <w:color w:val="7030A0"/>
        </w:rPr>
        <w:t>2</w:t>
      </w:r>
      <w:r w:rsidR="008C313A">
        <w:rPr>
          <w:b/>
          <w:bCs/>
          <w:color w:val="7030A0"/>
        </w:rPr>
        <w:t xml:space="preserve"> OF </w:t>
      </w:r>
      <w:r w:rsidR="003E271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Pr="008F0594" w:rsidRDefault="008C313A" w:rsidP="00090282">
      <w:pPr>
        <w:pStyle w:val="NoSpacing"/>
        <w:rPr>
          <w:sz w:val="20"/>
          <w:szCs w:val="20"/>
        </w:rPr>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75E593F5"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BB4125">
              <w:rPr>
                <w:rFonts w:ascii="Calibri" w:hAnsi="Calibri" w:cs="Calibri"/>
                <w:b/>
                <w:bCs/>
                <w:color w:val="A6A6A6" w:themeColor="background1" w:themeShade="A6"/>
                <w:sz w:val="20"/>
                <w:szCs w:val="20"/>
              </w:rPr>
              <w:t>50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77777777"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the delivery of this project.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15C3DA18" w:rsidR="00F83F0F" w:rsidRPr="00F83F0F" w:rsidRDefault="00D9725B" w:rsidP="00C439D1">
            <w:pPr>
              <w:pStyle w:val="NoSpacing"/>
              <w:numPr>
                <w:ilvl w:val="0"/>
                <w:numId w:val="7"/>
              </w:numPr>
              <w:rPr>
                <w:rFonts w:ascii="Calibri" w:hAnsi="Calibri" w:cs="Calibri"/>
                <w:b/>
                <w:bCs/>
                <w:sz w:val="18"/>
                <w:szCs w:val="18"/>
              </w:rPr>
            </w:pPr>
            <w:r w:rsidRPr="00D9725B">
              <w:rPr>
                <w:rFonts w:ascii="Calibri" w:hAnsi="Calibri" w:cs="Calibri"/>
                <w:b/>
                <w:bCs/>
                <w:sz w:val="20"/>
                <w:szCs w:val="20"/>
              </w:rPr>
              <w:t xml:space="preserve">How was clear and consistent leadership given to suppliers?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05A3A7C1" w14:textId="77777777" w:rsidR="00421389" w:rsidRDefault="00421389" w:rsidP="00090282">
      <w:pPr>
        <w:pStyle w:val="NoSpacing"/>
      </w:pPr>
    </w:p>
    <w:p w14:paraId="72673D2D" w14:textId="77777777" w:rsidR="00421389" w:rsidRDefault="00421389"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2C191F9" w:rsidR="00EA556D" w:rsidRPr="00EA556D" w:rsidRDefault="00D9725B" w:rsidP="00EA556D">
            <w:pPr>
              <w:pStyle w:val="NoSpacing"/>
              <w:numPr>
                <w:ilvl w:val="0"/>
                <w:numId w:val="7"/>
              </w:numPr>
              <w:rPr>
                <w:rFonts w:ascii="Calibri" w:hAnsi="Calibri" w:cs="Calibri"/>
                <w:b/>
                <w:bCs/>
                <w:sz w:val="18"/>
                <w:szCs w:val="18"/>
              </w:rPr>
            </w:pPr>
            <w:r w:rsidRPr="00D9725B">
              <w:rPr>
                <w:rFonts w:ascii="Calibri" w:hAnsi="Calibri" w:cs="Calibri"/>
                <w:b/>
                <w:bCs/>
                <w:sz w:val="20"/>
                <w:szCs w:val="20"/>
              </w:rPr>
              <w:lastRenderedPageBreak/>
              <w:t>How is procurement evaluated and against what criteria</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6A088B3F" w:rsidR="00F83F0F" w:rsidRPr="00F83F0F" w:rsidRDefault="00D9725B" w:rsidP="00C439D1">
            <w:pPr>
              <w:pStyle w:val="NoSpacing"/>
              <w:numPr>
                <w:ilvl w:val="0"/>
                <w:numId w:val="7"/>
              </w:numPr>
              <w:rPr>
                <w:rFonts w:ascii="Calibri" w:hAnsi="Calibri" w:cs="Calibri"/>
                <w:b/>
                <w:bCs/>
                <w:sz w:val="18"/>
                <w:szCs w:val="18"/>
              </w:rPr>
            </w:pPr>
            <w:r w:rsidRPr="00D9725B">
              <w:rPr>
                <w:rFonts w:ascii="Calibri" w:hAnsi="Calibri" w:cs="Calibri"/>
                <w:b/>
                <w:bCs/>
                <w:sz w:val="20"/>
                <w:szCs w:val="20"/>
              </w:rPr>
              <w:t>What evidence do you have that leadership benefited all parties</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3DBE0E35" w:rsidR="00F83F0F" w:rsidRPr="00F83F0F" w:rsidRDefault="00D9725B" w:rsidP="00C439D1">
            <w:pPr>
              <w:pStyle w:val="NoSpacing"/>
              <w:numPr>
                <w:ilvl w:val="0"/>
                <w:numId w:val="7"/>
              </w:numPr>
              <w:rPr>
                <w:rFonts w:ascii="Calibri" w:hAnsi="Calibri" w:cs="Calibri"/>
                <w:b/>
                <w:bCs/>
                <w:sz w:val="18"/>
                <w:szCs w:val="18"/>
              </w:rPr>
            </w:pPr>
            <w:r w:rsidRPr="00D9725B">
              <w:rPr>
                <w:rFonts w:ascii="Calibri" w:hAnsi="Calibri" w:cs="Calibri"/>
                <w:b/>
                <w:bCs/>
                <w:sz w:val="20"/>
                <w:szCs w:val="20"/>
              </w:rPr>
              <w:t>What tools were adopted to integrate with the supply chain</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8C06CFC" w:rsidR="00D4792D" w:rsidRPr="00F83F0F" w:rsidRDefault="00D9725B" w:rsidP="00C439D1">
            <w:pPr>
              <w:pStyle w:val="NoSpacing"/>
              <w:numPr>
                <w:ilvl w:val="0"/>
                <w:numId w:val="7"/>
              </w:numPr>
              <w:rPr>
                <w:rFonts w:ascii="Calibri" w:hAnsi="Calibri" w:cs="Calibri"/>
                <w:b/>
                <w:bCs/>
                <w:sz w:val="18"/>
                <w:szCs w:val="18"/>
              </w:rPr>
            </w:pPr>
            <w:r w:rsidRPr="00D9725B">
              <w:rPr>
                <w:rFonts w:ascii="Calibri" w:hAnsi="Calibri" w:cs="Calibri"/>
                <w:b/>
                <w:bCs/>
                <w:sz w:val="20"/>
                <w:szCs w:val="20"/>
              </w:rPr>
              <w:t>What results has the approach delivered and how has this led to continuous improvement</w:t>
            </w:r>
            <w:r>
              <w:rPr>
                <w:rFonts w:ascii="Calibri" w:hAnsi="Calibri" w:cs="Calibri"/>
                <w:b/>
                <w:bCs/>
                <w:sz w:val="20"/>
                <w:szCs w:val="20"/>
              </w:rPr>
              <w:t>?</w:t>
            </w:r>
            <w:r w:rsidRPr="00D9725B">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7DA2CBAC" w14:textId="77777777" w:rsidR="00421389" w:rsidRDefault="00421389" w:rsidP="00090282">
      <w:pPr>
        <w:pStyle w:val="NoSpacing"/>
      </w:pPr>
    </w:p>
    <w:p w14:paraId="696C8E14" w14:textId="77777777" w:rsidR="00421389" w:rsidRDefault="00421389" w:rsidP="00090282">
      <w:pPr>
        <w:pStyle w:val="NoSpacing"/>
      </w:pPr>
    </w:p>
    <w:p w14:paraId="04937434" w14:textId="77777777" w:rsidR="00421389" w:rsidRDefault="00421389" w:rsidP="00090282">
      <w:pPr>
        <w:pStyle w:val="NoSpacing"/>
      </w:pPr>
    </w:p>
    <w:p w14:paraId="27DDA7B0" w14:textId="77777777" w:rsidR="00421389" w:rsidRDefault="00421389"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C13A5A3"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w:t>
            </w:r>
            <w:r w:rsidR="00BB4125">
              <w:rPr>
                <w:rFonts w:ascii="Calibri" w:hAnsi="Calibri" w:cs="Calibri"/>
                <w:color w:val="231F20"/>
                <w:sz w:val="18"/>
                <w:szCs w:val="18"/>
                <w:lang w:val="en-US"/>
              </w:rPr>
              <w:t>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584277" w:rsidRPr="00584277" w14:paraId="6AB9A83C" w14:textId="77777777" w:rsidTr="00F7792E">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C24746" w14:textId="77777777" w:rsidR="00584277" w:rsidRPr="00584277" w:rsidRDefault="00584277" w:rsidP="00584277">
            <w:pPr>
              <w:rPr>
                <w:rFonts w:ascii="Calibri" w:eastAsiaTheme="minorHAnsi" w:hAnsi="Calibri" w:cs="Calibri"/>
                <w:sz w:val="18"/>
                <w:szCs w:val="18"/>
              </w:rPr>
            </w:pPr>
          </w:p>
          <w:p w14:paraId="7935208B" w14:textId="77777777" w:rsidR="00584277" w:rsidRPr="00584277" w:rsidRDefault="00584277" w:rsidP="00584277">
            <w:pPr>
              <w:rPr>
                <w:rFonts w:ascii="Calibri" w:eastAsiaTheme="minorHAnsi" w:hAnsi="Calibri" w:cs="Calibri"/>
                <w:sz w:val="18"/>
                <w:szCs w:val="18"/>
              </w:rPr>
            </w:pPr>
            <w:r w:rsidRPr="00584277">
              <w:rPr>
                <w:rFonts w:ascii="Calibri" w:eastAsiaTheme="minorHAnsi" w:hAnsi="Calibri" w:cs="Calibri"/>
                <w:sz w:val="18"/>
                <w:szCs w:val="18"/>
              </w:rPr>
              <w:t>*Nominated SME (Maximum 200 words)</w:t>
            </w:r>
          </w:p>
          <w:p w14:paraId="062E65B7" w14:textId="77777777" w:rsidR="00584277" w:rsidRPr="00584277" w:rsidRDefault="00584277" w:rsidP="00584277">
            <w:pPr>
              <w:spacing w:before="100" w:beforeAutospacing="1" w:after="100" w:afterAutospacing="1"/>
              <w:rPr>
                <w:rFonts w:ascii="Calibri" w:hAnsi="Calibri" w:cs="Calibri"/>
                <w:color w:val="231F20"/>
                <w:sz w:val="18"/>
                <w:szCs w:val="18"/>
                <w:lang w:val="en-US" w:eastAsia="en-GB"/>
              </w:rPr>
            </w:pPr>
            <w:r w:rsidRPr="00584277">
              <w:rPr>
                <w:rFonts w:ascii="Calibri" w:hAnsi="Calibri" w:cs="Calibri"/>
                <w:sz w:val="18"/>
                <w:szCs w:val="18"/>
                <w:lang w:eastAsia="en-GB"/>
              </w:rPr>
              <w:t xml:space="preserve">Judges are looking for </w:t>
            </w:r>
            <w:r w:rsidRPr="00584277">
              <w:rPr>
                <w:rFonts w:ascii="Calibri" w:hAnsi="Calibri" w:cs="Calibri"/>
                <w:color w:val="231F20"/>
                <w:sz w:val="18"/>
                <w:szCs w:val="18"/>
                <w:lang w:val="en-US" w:eastAsia="en-GB"/>
              </w:rPr>
              <w:t xml:space="preserve">an exemplary </w:t>
            </w:r>
            <w:proofErr w:type="spellStart"/>
            <w:r w:rsidRPr="00584277">
              <w:rPr>
                <w:rFonts w:ascii="Calibri" w:hAnsi="Calibri" w:cs="Calibri"/>
                <w:color w:val="231F20"/>
                <w:sz w:val="18"/>
                <w:szCs w:val="18"/>
                <w:lang w:val="en-US" w:eastAsia="en-GB"/>
              </w:rPr>
              <w:t>organisation</w:t>
            </w:r>
            <w:proofErr w:type="spellEnd"/>
            <w:r w:rsidRPr="00584277">
              <w:rPr>
                <w:rFonts w:ascii="Calibri" w:hAnsi="Calibri" w:cs="Calibri"/>
                <w:color w:val="231F20"/>
                <w:sz w:val="18"/>
                <w:szCs w:val="18"/>
                <w:lang w:val="en-US" w:eastAsia="en-GB"/>
              </w:rPr>
              <w:t xml:space="preserve"> with 249 or less employees and with turnover less than </w:t>
            </w:r>
            <w:r w:rsidRPr="00584277">
              <w:rPr>
                <w:rFonts w:asciiTheme="minorHAnsi" w:eastAsiaTheme="minorHAnsi" w:hAnsiTheme="minorHAnsi" w:cstheme="minorHAnsi"/>
                <w:sz w:val="20"/>
                <w:szCs w:val="20"/>
                <w:lang w:eastAsia="en-GB"/>
              </w:rPr>
              <w:t>€</w:t>
            </w:r>
            <w:r w:rsidRPr="00584277">
              <w:rPr>
                <w:rFonts w:asciiTheme="minorHAnsi" w:eastAsiaTheme="minorHAnsi" w:hAnsiTheme="minorHAnsi" w:cstheme="minorBidi"/>
                <w:sz w:val="20"/>
                <w:szCs w:val="20"/>
                <w:lang w:eastAsia="en-GB"/>
              </w:rPr>
              <w:t>50 million</w:t>
            </w:r>
            <w:r w:rsidRPr="00584277">
              <w:rPr>
                <w:rFonts w:ascii="Calibri" w:hAnsi="Calibri" w:cs="Calibri"/>
                <w:color w:val="231F20"/>
                <w:sz w:val="18"/>
                <w:szCs w:val="18"/>
                <w:lang w:val="en-US" w:eastAsia="en-GB"/>
              </w:rPr>
              <w:t xml:space="preserve">. In no more than 200 words please state why you think this company is worthy of winning this award. </w:t>
            </w:r>
          </w:p>
          <w:p w14:paraId="3D00E2A4" w14:textId="216F8C25" w:rsidR="00584277" w:rsidRPr="00584277" w:rsidRDefault="00584277" w:rsidP="00584277">
            <w:pPr>
              <w:spacing w:before="100" w:beforeAutospacing="1" w:after="100" w:afterAutospacing="1"/>
              <w:rPr>
                <w:rFonts w:ascii="Calibri" w:hAnsi="Calibri" w:cs="Calibri"/>
                <w:color w:val="231F20"/>
                <w:sz w:val="18"/>
                <w:szCs w:val="18"/>
                <w:lang w:val="en-US" w:eastAsia="en-GB"/>
              </w:rPr>
            </w:pPr>
            <w:r w:rsidRPr="00584277">
              <w:rPr>
                <w:rFonts w:ascii="Calibri" w:hAnsi="Calibri" w:cs="Calibri"/>
                <w:color w:val="231F20"/>
                <w:sz w:val="18"/>
                <w:szCs w:val="18"/>
                <w:lang w:val="en-US" w:eastAsia="en-GB"/>
              </w:rPr>
              <w:t xml:space="preserve">NB Entry form will be completed by the nominated SME which can be found </w:t>
            </w:r>
            <w:hyperlink r:id="rId12" w:history="1">
              <w:r w:rsidR="00B53132" w:rsidRPr="00B53132">
                <w:rPr>
                  <w:rStyle w:val="Hyperlink"/>
                  <w:rFonts w:ascii="Calibri" w:hAnsi="Calibri" w:cs="Calibri"/>
                  <w:sz w:val="18"/>
                  <w:szCs w:val="18"/>
                  <w:lang w:val="en-US" w:eastAsia="en-GB"/>
                </w:rPr>
                <w:t>here</w:t>
              </w:r>
            </w:hyperlink>
          </w:p>
          <w:p w14:paraId="66037A27" w14:textId="77777777" w:rsidR="00584277" w:rsidRPr="00584277" w:rsidRDefault="00584277" w:rsidP="00584277">
            <w:pPr>
              <w:rPr>
                <w:rFonts w:ascii="Calibri" w:eastAsiaTheme="minorHAnsi" w:hAnsi="Calibri" w:cs="Calibri"/>
                <w:sz w:val="20"/>
                <w:szCs w:val="20"/>
              </w:rPr>
            </w:pPr>
          </w:p>
          <w:p w14:paraId="2E721C6F" w14:textId="77777777" w:rsidR="00584277" w:rsidRPr="00584277" w:rsidRDefault="00584277" w:rsidP="00584277">
            <w:pPr>
              <w:rPr>
                <w:rFonts w:ascii="Calibri" w:eastAsiaTheme="minorHAnsi" w:hAnsi="Calibri" w:cs="Calibri"/>
                <w:sz w:val="20"/>
                <w:szCs w:val="20"/>
              </w:rPr>
            </w:pPr>
          </w:p>
        </w:tc>
      </w:tr>
    </w:tbl>
    <w:p w14:paraId="6F7804CC" w14:textId="77777777" w:rsidR="00584277" w:rsidRPr="00584277" w:rsidRDefault="00584277" w:rsidP="00584277">
      <w:pPr>
        <w:rPr>
          <w:rFonts w:asciiTheme="minorHAnsi" w:eastAsiaTheme="minorHAnsi" w:hAnsiTheme="minorHAnsi" w:cstheme="minorBidi"/>
          <w:sz w:val="22"/>
          <w:szCs w:val="22"/>
        </w:rPr>
      </w:pPr>
    </w:p>
    <w:p w14:paraId="17187E3D" w14:textId="77777777" w:rsidR="00421389" w:rsidRPr="00B51B72" w:rsidRDefault="00421389" w:rsidP="00090282">
      <w:pPr>
        <w:pStyle w:val="NoSpacing"/>
      </w:pPr>
    </w:p>
    <w:sectPr w:rsidR="00421389" w:rsidRPr="00B51B72" w:rsidSect="00421389">
      <w:pgSz w:w="11906" w:h="16838"/>
      <w:pgMar w:top="28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A01E9" w14:textId="77777777" w:rsidR="00443446" w:rsidRDefault="00443446" w:rsidP="00A2794E">
      <w:r>
        <w:separator/>
      </w:r>
    </w:p>
  </w:endnote>
  <w:endnote w:type="continuationSeparator" w:id="0">
    <w:p w14:paraId="7441B6B6" w14:textId="77777777" w:rsidR="00443446" w:rsidRDefault="00443446"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9275B" w14:textId="77777777" w:rsidR="00443446" w:rsidRDefault="00443446" w:rsidP="00A2794E">
      <w:r>
        <w:separator/>
      </w:r>
    </w:p>
  </w:footnote>
  <w:footnote w:type="continuationSeparator" w:id="0">
    <w:p w14:paraId="7A50122C" w14:textId="77777777" w:rsidR="00443446" w:rsidRDefault="00443446"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2B0A09"/>
    <w:multiLevelType w:val="hybridMultilevel"/>
    <w:tmpl w:val="4CB8A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47937"/>
    <w:rsid w:val="00062C2B"/>
    <w:rsid w:val="00066A81"/>
    <w:rsid w:val="00073A0E"/>
    <w:rsid w:val="00090282"/>
    <w:rsid w:val="000E373D"/>
    <w:rsid w:val="000E56D2"/>
    <w:rsid w:val="001315B3"/>
    <w:rsid w:val="00132497"/>
    <w:rsid w:val="001575B1"/>
    <w:rsid w:val="00257E1A"/>
    <w:rsid w:val="00260B94"/>
    <w:rsid w:val="00267BC9"/>
    <w:rsid w:val="00287181"/>
    <w:rsid w:val="002A7BB3"/>
    <w:rsid w:val="002B42AE"/>
    <w:rsid w:val="002C0625"/>
    <w:rsid w:val="002C7052"/>
    <w:rsid w:val="002D2D73"/>
    <w:rsid w:val="002D3DA1"/>
    <w:rsid w:val="00355C14"/>
    <w:rsid w:val="0038709F"/>
    <w:rsid w:val="003A1AB2"/>
    <w:rsid w:val="003E2717"/>
    <w:rsid w:val="003F0494"/>
    <w:rsid w:val="003F4ED1"/>
    <w:rsid w:val="003F7D52"/>
    <w:rsid w:val="00421389"/>
    <w:rsid w:val="00443446"/>
    <w:rsid w:val="004747A3"/>
    <w:rsid w:val="004A1047"/>
    <w:rsid w:val="00562EE5"/>
    <w:rsid w:val="00572AC8"/>
    <w:rsid w:val="00573141"/>
    <w:rsid w:val="00584277"/>
    <w:rsid w:val="00584A6E"/>
    <w:rsid w:val="005B01D7"/>
    <w:rsid w:val="005C08E5"/>
    <w:rsid w:val="005F15F9"/>
    <w:rsid w:val="00604AA9"/>
    <w:rsid w:val="00620FFD"/>
    <w:rsid w:val="00665007"/>
    <w:rsid w:val="006A6DA5"/>
    <w:rsid w:val="006D5E45"/>
    <w:rsid w:val="0075071B"/>
    <w:rsid w:val="007949AD"/>
    <w:rsid w:val="0080104E"/>
    <w:rsid w:val="0081009E"/>
    <w:rsid w:val="00881013"/>
    <w:rsid w:val="008873B6"/>
    <w:rsid w:val="008A155B"/>
    <w:rsid w:val="008C313A"/>
    <w:rsid w:val="008F0594"/>
    <w:rsid w:val="00916FA8"/>
    <w:rsid w:val="00921CC2"/>
    <w:rsid w:val="0092551C"/>
    <w:rsid w:val="009412BC"/>
    <w:rsid w:val="0095146F"/>
    <w:rsid w:val="009B700D"/>
    <w:rsid w:val="00A03094"/>
    <w:rsid w:val="00A2794E"/>
    <w:rsid w:val="00A42DC5"/>
    <w:rsid w:val="00A53C68"/>
    <w:rsid w:val="00A849FD"/>
    <w:rsid w:val="00AB6D8C"/>
    <w:rsid w:val="00AE4698"/>
    <w:rsid w:val="00AF58AE"/>
    <w:rsid w:val="00B12FD7"/>
    <w:rsid w:val="00B14630"/>
    <w:rsid w:val="00B31BB6"/>
    <w:rsid w:val="00B51B72"/>
    <w:rsid w:val="00B53132"/>
    <w:rsid w:val="00B756DF"/>
    <w:rsid w:val="00B93B0A"/>
    <w:rsid w:val="00BB4125"/>
    <w:rsid w:val="00C47243"/>
    <w:rsid w:val="00CB5A6C"/>
    <w:rsid w:val="00CC140E"/>
    <w:rsid w:val="00CD3DE0"/>
    <w:rsid w:val="00CE12C2"/>
    <w:rsid w:val="00CF3FB9"/>
    <w:rsid w:val="00D22BE0"/>
    <w:rsid w:val="00D34655"/>
    <w:rsid w:val="00D4792D"/>
    <w:rsid w:val="00D64941"/>
    <w:rsid w:val="00D67EAA"/>
    <w:rsid w:val="00D9725B"/>
    <w:rsid w:val="00DB4869"/>
    <w:rsid w:val="00DC6216"/>
    <w:rsid w:val="00E3423B"/>
    <w:rsid w:val="00E850D4"/>
    <w:rsid w:val="00EA556D"/>
    <w:rsid w:val="00EB68AA"/>
    <w:rsid w:val="00ED72F9"/>
    <w:rsid w:val="00EF5468"/>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58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2021-02-04T15:37:00Z</dcterms:created>
  <dcterms:modified xsi:type="dcterms:W3CDTF">2021-02-04T15:37:00Z</dcterms:modified>
</cp:coreProperties>
</file>